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0D9FF" w14:textId="7C7DAB16" w:rsidR="00A97EC0" w:rsidRDefault="00A97EC0" w:rsidP="00A97EC0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ANUN</w:t>
      </w:r>
      <w:r w:rsidR="005F4227">
        <w:rPr>
          <w:b/>
          <w:bCs/>
          <w:sz w:val="24"/>
        </w:rPr>
        <w:t>Ț</w:t>
      </w:r>
      <w:r>
        <w:rPr>
          <w:b/>
          <w:bCs/>
          <w:sz w:val="24"/>
        </w:rPr>
        <w:t xml:space="preserve"> ZIAR</w:t>
      </w:r>
    </w:p>
    <w:p w14:paraId="5087FA61" w14:textId="77777777" w:rsidR="00A97EC0" w:rsidRDefault="00A97EC0" w:rsidP="00A97EC0">
      <w:pPr>
        <w:jc w:val="center"/>
        <w:rPr>
          <w:b/>
          <w:bCs/>
          <w:sz w:val="24"/>
        </w:rPr>
      </w:pPr>
    </w:p>
    <w:p w14:paraId="0B9D4710" w14:textId="77777777" w:rsidR="00A97EC0" w:rsidRDefault="00A97EC0" w:rsidP="00A97EC0">
      <w:pPr>
        <w:rPr>
          <w:sz w:val="24"/>
        </w:rPr>
      </w:pPr>
    </w:p>
    <w:p w14:paraId="2BBBF2E7" w14:textId="77777777" w:rsidR="00A97EC0" w:rsidRDefault="00A97EC0" w:rsidP="00A97EC0">
      <w:pPr>
        <w:rPr>
          <w:sz w:val="24"/>
        </w:rPr>
      </w:pPr>
    </w:p>
    <w:p w14:paraId="64624356" w14:textId="77777777" w:rsidR="00A97EC0" w:rsidRDefault="00A97EC0" w:rsidP="00A97EC0">
      <w:pPr>
        <w:rPr>
          <w:sz w:val="24"/>
        </w:rPr>
      </w:pPr>
    </w:p>
    <w:p w14:paraId="28BE15A8" w14:textId="77777777" w:rsidR="00A97EC0" w:rsidRDefault="00A97EC0" w:rsidP="00A97EC0">
      <w:pPr>
        <w:rPr>
          <w:sz w:val="24"/>
        </w:rPr>
      </w:pPr>
    </w:p>
    <w:p w14:paraId="1F519896" w14:textId="6E74F9F9" w:rsidR="00A97EC0" w:rsidRDefault="00A97EC0" w:rsidP="00A97EC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ANUN</w:t>
      </w:r>
      <w:r w:rsidR="005F4227">
        <w:rPr>
          <w:b/>
          <w:bCs/>
          <w:sz w:val="24"/>
          <w:szCs w:val="24"/>
        </w:rPr>
        <w:t>Ț</w:t>
      </w:r>
      <w:r>
        <w:rPr>
          <w:b/>
          <w:bCs/>
          <w:sz w:val="24"/>
          <w:szCs w:val="24"/>
        </w:rPr>
        <w:t xml:space="preserve"> PUBLIC PRIVIND DEPUNEREA SOLICIT</w:t>
      </w:r>
      <w:r w:rsidR="005F4227">
        <w:rPr>
          <w:b/>
          <w:bCs/>
          <w:sz w:val="24"/>
          <w:szCs w:val="24"/>
        </w:rPr>
        <w:t>Ă</w:t>
      </w:r>
      <w:r>
        <w:rPr>
          <w:b/>
          <w:bCs/>
          <w:sz w:val="24"/>
          <w:szCs w:val="24"/>
        </w:rPr>
        <w:t>RII DE EMITERE</w:t>
      </w:r>
    </w:p>
    <w:p w14:paraId="18578212" w14:textId="526005F0" w:rsidR="00A97EC0" w:rsidRDefault="00A97EC0" w:rsidP="00A97EC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ACORDULUI DE MEDIU COMUNA INDEPENDEN</w:t>
      </w:r>
      <w:r w:rsidR="005F4227">
        <w:rPr>
          <w:b/>
          <w:bCs/>
          <w:sz w:val="24"/>
          <w:szCs w:val="24"/>
        </w:rPr>
        <w:t>Ț</w:t>
      </w:r>
      <w:r>
        <w:rPr>
          <w:b/>
          <w:bCs/>
          <w:sz w:val="24"/>
          <w:szCs w:val="24"/>
        </w:rPr>
        <w:t>A, JUDE</w:t>
      </w:r>
      <w:r w:rsidR="005F4227">
        <w:rPr>
          <w:b/>
          <w:bCs/>
          <w:sz w:val="24"/>
          <w:szCs w:val="24"/>
        </w:rPr>
        <w:t>Ț</w:t>
      </w:r>
      <w:r>
        <w:rPr>
          <w:b/>
          <w:bCs/>
          <w:sz w:val="24"/>
          <w:szCs w:val="24"/>
        </w:rPr>
        <w:t>UL CONSTAN</w:t>
      </w:r>
      <w:r w:rsidR="005F4227">
        <w:rPr>
          <w:b/>
          <w:bCs/>
          <w:sz w:val="24"/>
          <w:szCs w:val="24"/>
        </w:rPr>
        <w:t>Ț</w:t>
      </w:r>
      <w:r>
        <w:rPr>
          <w:b/>
          <w:bCs/>
          <w:sz w:val="24"/>
          <w:szCs w:val="24"/>
        </w:rPr>
        <w:t>A</w:t>
      </w:r>
    </w:p>
    <w:p w14:paraId="70259C44" w14:textId="77777777" w:rsidR="00A97EC0" w:rsidRDefault="00A97EC0" w:rsidP="00A97EC0">
      <w:pPr>
        <w:jc w:val="both"/>
        <w:rPr>
          <w:b/>
          <w:bCs/>
          <w:sz w:val="24"/>
          <w:szCs w:val="24"/>
          <w:lang w:val="en-US"/>
        </w:rPr>
      </w:pPr>
      <w:bookmarkStart w:id="0" w:name="_GoBack"/>
      <w:bookmarkEnd w:id="0"/>
    </w:p>
    <w:p w14:paraId="6DE8D197" w14:textId="77777777" w:rsidR="00A97EC0" w:rsidRDefault="00A97EC0" w:rsidP="00A97EC0">
      <w:pPr>
        <w:jc w:val="both"/>
        <w:rPr>
          <w:b/>
          <w:bCs/>
          <w:sz w:val="24"/>
          <w:szCs w:val="24"/>
        </w:rPr>
      </w:pPr>
    </w:p>
    <w:p w14:paraId="5A50D19D" w14:textId="46127254" w:rsidR="00A97EC0" w:rsidRPr="00085280" w:rsidRDefault="00A97EC0" w:rsidP="00A97EC0">
      <w:pPr>
        <w:jc w:val="both"/>
        <w:rPr>
          <w:rFonts w:eastAsia="Calibri"/>
          <w:sz w:val="24"/>
          <w:szCs w:val="24"/>
          <w:lang w:val="ro-RO" w:eastAsia="en-US"/>
        </w:rPr>
      </w:pPr>
      <w:r>
        <w:rPr>
          <w:sz w:val="24"/>
          <w:szCs w:val="24"/>
        </w:rPr>
        <w:tab/>
      </w:r>
      <w:r>
        <w:rPr>
          <w:rFonts w:eastAsia="Calibri"/>
          <w:sz w:val="24"/>
          <w:szCs w:val="24"/>
          <w:lang w:val="pt-BR" w:eastAsia="en-US"/>
        </w:rPr>
        <w:t xml:space="preserve">   </w:t>
      </w:r>
      <w:r>
        <w:rPr>
          <w:rFonts w:eastAsia="Calibri"/>
          <w:b/>
          <w:bCs/>
          <w:sz w:val="24"/>
          <w:szCs w:val="24"/>
          <w:lang w:val="ro-RO" w:eastAsia="en-US"/>
        </w:rPr>
        <w:t>COMUNA INDEPENDEN</w:t>
      </w:r>
      <w:r w:rsidR="005F4227">
        <w:rPr>
          <w:rFonts w:eastAsia="Calibri"/>
          <w:b/>
          <w:bCs/>
          <w:sz w:val="24"/>
          <w:szCs w:val="24"/>
          <w:lang w:val="ro-RO" w:eastAsia="en-US"/>
        </w:rPr>
        <w:t>Ț</w:t>
      </w:r>
      <w:r>
        <w:rPr>
          <w:rFonts w:eastAsia="Calibri"/>
          <w:b/>
          <w:bCs/>
          <w:sz w:val="24"/>
          <w:szCs w:val="24"/>
          <w:lang w:val="ro-RO" w:eastAsia="en-US"/>
        </w:rPr>
        <w:t>A</w:t>
      </w:r>
      <w:r w:rsidR="00F06D74">
        <w:rPr>
          <w:rFonts w:eastAsia="Calibri"/>
          <w:b/>
          <w:bCs/>
          <w:sz w:val="24"/>
          <w:szCs w:val="24"/>
          <w:lang w:val="ro-RO" w:eastAsia="en-US"/>
        </w:rPr>
        <w:t xml:space="preserve"> cu sediul în Str. Constanței nr.37 loc. Independența jud. Constanța</w:t>
      </w:r>
      <w:r>
        <w:rPr>
          <w:rFonts w:eastAsia="Calibri"/>
          <w:b/>
          <w:bCs/>
          <w:sz w:val="24"/>
          <w:szCs w:val="24"/>
          <w:lang w:val="ro-RO" w:eastAsia="en-US"/>
        </w:rPr>
        <w:t xml:space="preserve"> </w:t>
      </w:r>
      <w:r w:rsidR="00496A61">
        <w:rPr>
          <w:rFonts w:eastAsia="Calibri"/>
          <w:sz w:val="24"/>
          <w:szCs w:val="24"/>
          <w:lang w:val="ro-RO" w:eastAsia="en-US"/>
        </w:rPr>
        <w:t xml:space="preserve">anunță publicul interesat asupra depunerii solicitării de emitere a acordului de mediu pentru </w:t>
      </w:r>
      <w:r w:rsidR="00496A61" w:rsidRPr="00496A61">
        <w:rPr>
          <w:rFonts w:eastAsia="Calibri"/>
          <w:i/>
          <w:iCs/>
          <w:sz w:val="24"/>
          <w:szCs w:val="24"/>
          <w:u w:val="single"/>
          <w:lang w:val="ro-RO" w:eastAsia="en-US"/>
        </w:rPr>
        <w:t>proiectul</w:t>
      </w:r>
      <w:r w:rsidR="00496A61">
        <w:rPr>
          <w:rFonts w:eastAsia="Calibri"/>
          <w:sz w:val="24"/>
          <w:szCs w:val="24"/>
          <w:lang w:val="ro-RO" w:eastAsia="en-US"/>
        </w:rPr>
        <w:t>:</w:t>
      </w:r>
      <w:r w:rsidR="00496A61" w:rsidRPr="00496A61">
        <w:t xml:space="preserve"> </w:t>
      </w:r>
      <w:r w:rsidR="00F06D74" w:rsidRPr="00F06D74">
        <w:rPr>
          <w:rFonts w:eastAsia="Calibri"/>
          <w:b/>
          <w:bCs/>
          <w:sz w:val="24"/>
          <w:szCs w:val="24"/>
          <w:lang w:val="ro-RO" w:eastAsia="en-US"/>
        </w:rPr>
        <w:t>"Înființare rețea înteligentă de distribuție a gazelor naturale în comuna Independența, județul Constanța"</w:t>
      </w:r>
      <w:r w:rsidR="00496A61" w:rsidRPr="00496A61">
        <w:rPr>
          <w:rFonts w:eastAsia="Calibri"/>
          <w:sz w:val="24"/>
          <w:szCs w:val="24"/>
          <w:lang w:val="ro-RO" w:eastAsia="en-US"/>
        </w:rPr>
        <w:t>,</w:t>
      </w:r>
      <w:r w:rsidR="00496A61">
        <w:rPr>
          <w:rFonts w:eastAsia="Calibri"/>
          <w:sz w:val="24"/>
          <w:szCs w:val="24"/>
          <w:lang w:val="ro-RO" w:eastAsia="en-US"/>
        </w:rPr>
        <w:t xml:space="preserve"> propus a fi ampl</w:t>
      </w:r>
      <w:r w:rsidR="00C035FE">
        <w:rPr>
          <w:rFonts w:eastAsia="Calibri"/>
          <w:sz w:val="24"/>
          <w:szCs w:val="24"/>
          <w:lang w:val="ro-RO" w:eastAsia="en-US"/>
        </w:rPr>
        <w:t>a</w:t>
      </w:r>
      <w:r w:rsidR="00496A61">
        <w:rPr>
          <w:rFonts w:eastAsia="Calibri"/>
          <w:sz w:val="24"/>
          <w:szCs w:val="24"/>
          <w:lang w:val="ro-RO" w:eastAsia="en-US"/>
        </w:rPr>
        <w:t>sat</w:t>
      </w:r>
      <w:r w:rsidR="00496A61" w:rsidRPr="00C035FE">
        <w:rPr>
          <w:rFonts w:eastAsia="Calibri"/>
          <w:sz w:val="24"/>
          <w:szCs w:val="24"/>
          <w:lang w:val="ro-RO" w:eastAsia="en-US"/>
        </w:rPr>
        <w:t xml:space="preserve"> în</w:t>
      </w:r>
      <w:r w:rsidR="00496A61" w:rsidRPr="00C035FE">
        <w:rPr>
          <w:rFonts w:eastAsia="Calibri"/>
          <w:b/>
          <w:bCs/>
          <w:sz w:val="24"/>
          <w:szCs w:val="24"/>
          <w:lang w:val="ro-RO" w:eastAsia="en-US"/>
        </w:rPr>
        <w:t xml:space="preserve"> </w:t>
      </w:r>
      <w:r w:rsidR="00496A61" w:rsidRPr="00CD3F4D">
        <w:rPr>
          <w:rFonts w:eastAsia="Calibri"/>
          <w:b/>
          <w:bCs/>
          <w:sz w:val="24"/>
          <w:szCs w:val="24"/>
          <w:lang w:val="ro-RO" w:eastAsia="en-US"/>
        </w:rPr>
        <w:t>comuna Independen</w:t>
      </w:r>
      <w:r w:rsidR="000D5DBD" w:rsidRPr="00CD3F4D">
        <w:rPr>
          <w:rFonts w:eastAsia="Calibri"/>
          <w:b/>
          <w:bCs/>
          <w:sz w:val="24"/>
          <w:szCs w:val="24"/>
          <w:lang w:val="ro-RO" w:eastAsia="en-US"/>
        </w:rPr>
        <w:t>ț</w:t>
      </w:r>
      <w:r w:rsidR="00496A61" w:rsidRPr="00CD3F4D">
        <w:rPr>
          <w:rFonts w:eastAsia="Calibri"/>
          <w:b/>
          <w:bCs/>
          <w:sz w:val="24"/>
          <w:szCs w:val="24"/>
          <w:lang w:val="ro-RO" w:eastAsia="en-US"/>
        </w:rPr>
        <w:t>a</w:t>
      </w:r>
      <w:r w:rsidR="00496A61" w:rsidRPr="00CD3F4D">
        <w:rPr>
          <w:rFonts w:eastAsia="Calibri"/>
          <w:sz w:val="24"/>
          <w:szCs w:val="24"/>
          <w:lang w:val="ro-RO" w:eastAsia="en-US"/>
        </w:rPr>
        <w:t xml:space="preserve">, </w:t>
      </w:r>
      <w:r w:rsidR="005A1C62">
        <w:rPr>
          <w:rFonts w:eastAsia="Calibri"/>
          <w:b/>
          <w:bCs/>
          <w:sz w:val="24"/>
          <w:szCs w:val="24"/>
          <w:lang w:val="ro-RO" w:eastAsia="en-US"/>
        </w:rPr>
        <w:t>satele Independența, Movila Verde, intravilan, extravilan, județul Constanța.</w:t>
      </w:r>
      <w:r w:rsidR="000D5DBD" w:rsidRPr="00CD3F4D">
        <w:rPr>
          <w:rFonts w:eastAsia="Calibri"/>
          <w:b/>
          <w:bCs/>
          <w:sz w:val="24"/>
          <w:szCs w:val="24"/>
          <w:lang w:val="ro-RO" w:eastAsia="en-US"/>
        </w:rPr>
        <w:t xml:space="preserve"> </w:t>
      </w:r>
    </w:p>
    <w:p w14:paraId="62B96146" w14:textId="3F9AAF37" w:rsidR="00A97EC0" w:rsidRPr="000D5DBD" w:rsidRDefault="00A97EC0" w:rsidP="00A97EC0">
      <w:pPr>
        <w:jc w:val="both"/>
        <w:rPr>
          <w:rFonts w:eastAsia="Calibri"/>
          <w:sz w:val="24"/>
          <w:szCs w:val="24"/>
          <w:lang w:val="ro-RO" w:eastAsia="en-US"/>
        </w:rPr>
      </w:pPr>
      <w:r>
        <w:rPr>
          <w:rFonts w:eastAsia="Calibri"/>
          <w:sz w:val="24"/>
          <w:szCs w:val="24"/>
          <w:lang w:val="it-IT" w:eastAsia="en-US"/>
        </w:rPr>
        <w:t xml:space="preserve"> </w:t>
      </w:r>
      <w:r>
        <w:rPr>
          <w:rFonts w:eastAsia="Calibri"/>
          <w:sz w:val="24"/>
          <w:szCs w:val="24"/>
          <w:lang w:val="it-IT" w:eastAsia="en-US"/>
        </w:rPr>
        <w:tab/>
        <w:t xml:space="preserve">Informaţiile privind proiectul propus pot fi consultate la sediul </w:t>
      </w:r>
      <w:r>
        <w:rPr>
          <w:rFonts w:eastAsia="Calibri"/>
          <w:bCs/>
          <w:sz w:val="24"/>
          <w:szCs w:val="24"/>
          <w:lang w:val="pt-BR" w:eastAsia="en-US"/>
        </w:rPr>
        <w:t>Agen</w:t>
      </w:r>
      <w:r w:rsidR="00F075C5">
        <w:rPr>
          <w:rFonts w:eastAsia="Calibri"/>
          <w:bCs/>
          <w:sz w:val="24"/>
          <w:szCs w:val="24"/>
          <w:lang w:val="pt-BR" w:eastAsia="en-US"/>
        </w:rPr>
        <w:t>ț</w:t>
      </w:r>
      <w:r>
        <w:rPr>
          <w:rFonts w:eastAsia="Calibri"/>
          <w:bCs/>
          <w:sz w:val="24"/>
          <w:szCs w:val="24"/>
          <w:lang w:val="pt-BR" w:eastAsia="en-US"/>
        </w:rPr>
        <w:t>iei pentru Protec</w:t>
      </w:r>
      <w:r w:rsidR="00F075C5">
        <w:rPr>
          <w:rFonts w:eastAsia="Calibri"/>
          <w:bCs/>
          <w:sz w:val="24"/>
          <w:szCs w:val="24"/>
          <w:lang w:val="pt-BR" w:eastAsia="en-US"/>
        </w:rPr>
        <w:t>ț</w:t>
      </w:r>
      <w:r>
        <w:rPr>
          <w:rFonts w:eastAsia="Calibri"/>
          <w:bCs/>
          <w:sz w:val="24"/>
          <w:szCs w:val="24"/>
          <w:lang w:val="pt-BR" w:eastAsia="en-US"/>
        </w:rPr>
        <w:t>ia Mediului C</w:t>
      </w:r>
      <w:r w:rsidR="00C73BC5">
        <w:rPr>
          <w:rFonts w:eastAsia="Calibri"/>
          <w:bCs/>
          <w:sz w:val="24"/>
          <w:szCs w:val="24"/>
          <w:lang w:val="pt-BR" w:eastAsia="en-US"/>
        </w:rPr>
        <w:t>onstanța</w:t>
      </w:r>
      <w:r>
        <w:rPr>
          <w:rFonts w:eastAsia="Calibri"/>
          <w:sz w:val="24"/>
          <w:szCs w:val="24"/>
          <w:lang w:val="pt-BR" w:eastAsia="en-US"/>
        </w:rPr>
        <w:t xml:space="preserve"> , </w:t>
      </w:r>
      <w:r w:rsidR="00496A61">
        <w:rPr>
          <w:rFonts w:eastAsia="Calibri"/>
          <w:sz w:val="24"/>
          <w:szCs w:val="24"/>
          <w:lang w:val="pt-BR" w:eastAsia="en-US"/>
        </w:rPr>
        <w:t xml:space="preserve">municipiul Constanța, </w:t>
      </w:r>
      <w:r>
        <w:rPr>
          <w:rFonts w:eastAsia="Calibri"/>
          <w:sz w:val="24"/>
          <w:szCs w:val="24"/>
          <w:lang w:val="pt-BR" w:eastAsia="en-US"/>
        </w:rPr>
        <w:t>str. Unirii, nr. 23</w:t>
      </w:r>
      <w:r w:rsidR="00C7674F">
        <w:rPr>
          <w:rFonts w:eastAsia="Calibri"/>
          <w:sz w:val="24"/>
          <w:szCs w:val="24"/>
          <w:lang w:val="pt-BR" w:eastAsia="en-US"/>
        </w:rPr>
        <w:t xml:space="preserve"> </w:t>
      </w:r>
      <w:r>
        <w:rPr>
          <w:rFonts w:eastAsia="Calibri"/>
          <w:sz w:val="24"/>
          <w:szCs w:val="24"/>
          <w:lang w:val="pt-BR" w:eastAsia="en-US"/>
        </w:rPr>
        <w:t xml:space="preserve">şi la sediul </w:t>
      </w:r>
      <w:r w:rsidRPr="000D5DBD">
        <w:rPr>
          <w:rFonts w:eastAsia="Calibri"/>
          <w:iCs/>
          <w:sz w:val="24"/>
          <w:szCs w:val="24"/>
          <w:lang w:val="pt-BR" w:eastAsia="en-US"/>
        </w:rPr>
        <w:t>titularului</w:t>
      </w:r>
      <w:r>
        <w:rPr>
          <w:rFonts w:eastAsia="Calibri"/>
          <w:sz w:val="24"/>
          <w:szCs w:val="24"/>
          <w:lang w:val="pt-BR" w:eastAsia="en-US"/>
        </w:rPr>
        <w:t xml:space="preserve"> </w:t>
      </w:r>
      <w:r>
        <w:rPr>
          <w:rFonts w:eastAsia="Calibri"/>
          <w:b/>
          <w:bCs/>
          <w:sz w:val="24"/>
          <w:szCs w:val="24"/>
          <w:lang w:val="ro-RO" w:eastAsia="en-US"/>
        </w:rPr>
        <w:t>COMUNA INDEPENDEN</w:t>
      </w:r>
      <w:r w:rsidR="00F075C5">
        <w:rPr>
          <w:rFonts w:eastAsia="Calibri"/>
          <w:b/>
          <w:bCs/>
          <w:sz w:val="24"/>
          <w:szCs w:val="24"/>
          <w:lang w:val="ro-RO" w:eastAsia="en-US"/>
        </w:rPr>
        <w:t>Ț</w:t>
      </w:r>
      <w:r>
        <w:rPr>
          <w:rFonts w:eastAsia="Calibri"/>
          <w:b/>
          <w:bCs/>
          <w:sz w:val="24"/>
          <w:szCs w:val="24"/>
          <w:lang w:val="ro-RO" w:eastAsia="en-US"/>
        </w:rPr>
        <w:t>A</w:t>
      </w:r>
      <w:r w:rsidR="000D5DBD">
        <w:rPr>
          <w:rFonts w:eastAsia="Calibri"/>
          <w:sz w:val="24"/>
          <w:szCs w:val="24"/>
          <w:lang w:val="ro-RO" w:eastAsia="en-US"/>
        </w:rPr>
        <w:t xml:space="preserve"> din județul Constanța, comuna Independența str. Constanței, nr. 37</w:t>
      </w:r>
      <w:r w:rsidR="00496A61">
        <w:rPr>
          <w:rFonts w:eastAsia="Calibri"/>
          <w:sz w:val="24"/>
          <w:szCs w:val="24"/>
          <w:lang w:val="ro-RO" w:eastAsia="en-US"/>
        </w:rPr>
        <w:t xml:space="preserve">, </w:t>
      </w:r>
      <w:r w:rsidR="00496A61" w:rsidRPr="00496A61">
        <w:rPr>
          <w:rFonts w:eastAsia="Calibri"/>
          <w:sz w:val="24"/>
          <w:szCs w:val="24"/>
          <w:lang w:val="ro-RO" w:eastAsia="en-US"/>
        </w:rPr>
        <w:t xml:space="preserve">în zilele de luni-vineri, între orele </w:t>
      </w:r>
      <w:r w:rsidR="000D5DBD">
        <w:rPr>
          <w:rFonts w:eastAsia="Calibri"/>
          <w:sz w:val="24"/>
          <w:szCs w:val="24"/>
          <w:lang w:val="ro-RO" w:eastAsia="en-US"/>
        </w:rPr>
        <w:t>09:00</w:t>
      </w:r>
      <w:r w:rsidR="00C035FE">
        <w:rPr>
          <w:rFonts w:eastAsia="Calibri"/>
          <w:sz w:val="24"/>
          <w:szCs w:val="24"/>
          <w:lang w:val="ro-RO" w:eastAsia="en-US"/>
        </w:rPr>
        <w:t>-1</w:t>
      </w:r>
      <w:r w:rsidR="000D5DBD">
        <w:rPr>
          <w:rFonts w:eastAsia="Calibri"/>
          <w:sz w:val="24"/>
          <w:szCs w:val="24"/>
          <w:lang w:val="ro-RO" w:eastAsia="en-US"/>
        </w:rPr>
        <w:t>3</w:t>
      </w:r>
      <w:r w:rsidR="00C035FE">
        <w:rPr>
          <w:rFonts w:eastAsia="Calibri"/>
          <w:sz w:val="24"/>
          <w:szCs w:val="24"/>
          <w:lang w:val="ro-RO" w:eastAsia="en-US"/>
        </w:rPr>
        <w:t>.00</w:t>
      </w:r>
      <w:r w:rsidR="00496A61" w:rsidRPr="00496A61">
        <w:rPr>
          <w:rFonts w:eastAsia="Calibri"/>
          <w:sz w:val="24"/>
          <w:szCs w:val="24"/>
          <w:lang w:val="ro-RO" w:eastAsia="en-US"/>
        </w:rPr>
        <w:t>.</w:t>
      </w:r>
    </w:p>
    <w:p w14:paraId="2CF89AF3" w14:textId="2B31A296" w:rsidR="00A97EC0" w:rsidRDefault="00A97EC0" w:rsidP="00A97EC0">
      <w:pPr>
        <w:jc w:val="both"/>
        <w:rPr>
          <w:rFonts w:eastAsia="Calibri"/>
          <w:sz w:val="24"/>
          <w:szCs w:val="24"/>
          <w:lang w:val="pt-BR" w:eastAsia="en-US"/>
        </w:rPr>
      </w:pPr>
      <w:r>
        <w:rPr>
          <w:rFonts w:eastAsia="Calibri"/>
          <w:sz w:val="24"/>
          <w:szCs w:val="24"/>
          <w:lang w:val="en-US" w:eastAsia="en-US"/>
        </w:rPr>
        <w:t xml:space="preserve">             </w:t>
      </w:r>
      <w:r>
        <w:rPr>
          <w:rFonts w:eastAsia="Calibri"/>
          <w:sz w:val="24"/>
          <w:szCs w:val="24"/>
          <w:lang w:val="pt-BR" w:eastAsia="en-US"/>
        </w:rPr>
        <w:t>Observaţiile publicului se primesc zilnic la sediul</w:t>
      </w:r>
      <w:r w:rsidR="00F06D74">
        <w:rPr>
          <w:rFonts w:eastAsia="Calibri"/>
          <w:sz w:val="24"/>
          <w:szCs w:val="24"/>
          <w:lang w:val="pt-BR" w:eastAsia="en-US"/>
        </w:rPr>
        <w:t xml:space="preserve"> autorității competente </w:t>
      </w:r>
      <w:r>
        <w:rPr>
          <w:rFonts w:eastAsia="Calibri"/>
          <w:bCs/>
          <w:sz w:val="24"/>
          <w:szCs w:val="24"/>
          <w:lang w:val="pt-BR" w:eastAsia="en-US"/>
        </w:rPr>
        <w:t xml:space="preserve">pentru </w:t>
      </w:r>
      <w:r w:rsidR="00F06D74">
        <w:rPr>
          <w:rFonts w:eastAsia="Calibri"/>
          <w:bCs/>
          <w:sz w:val="24"/>
          <w:szCs w:val="24"/>
          <w:lang w:val="pt-BR" w:eastAsia="en-US"/>
        </w:rPr>
        <w:t>p</w:t>
      </w:r>
      <w:r>
        <w:rPr>
          <w:rFonts w:eastAsia="Calibri"/>
          <w:bCs/>
          <w:sz w:val="24"/>
          <w:szCs w:val="24"/>
          <w:lang w:val="pt-BR" w:eastAsia="en-US"/>
        </w:rPr>
        <w:t>rotec</w:t>
      </w:r>
      <w:r w:rsidR="00F075C5">
        <w:rPr>
          <w:rFonts w:eastAsia="Calibri"/>
          <w:bCs/>
          <w:sz w:val="24"/>
          <w:szCs w:val="24"/>
          <w:lang w:val="pt-BR" w:eastAsia="en-US"/>
        </w:rPr>
        <w:t>ț</w:t>
      </w:r>
      <w:r>
        <w:rPr>
          <w:rFonts w:eastAsia="Calibri"/>
          <w:bCs/>
          <w:sz w:val="24"/>
          <w:szCs w:val="24"/>
          <w:lang w:val="pt-BR" w:eastAsia="en-US"/>
        </w:rPr>
        <w:t xml:space="preserve">ia </w:t>
      </w:r>
      <w:r w:rsidR="00F06D74">
        <w:rPr>
          <w:rFonts w:eastAsia="Calibri"/>
          <w:bCs/>
          <w:sz w:val="24"/>
          <w:szCs w:val="24"/>
          <w:lang w:val="pt-BR" w:eastAsia="en-US"/>
        </w:rPr>
        <w:t>m</w:t>
      </w:r>
      <w:r>
        <w:rPr>
          <w:rFonts w:eastAsia="Calibri"/>
          <w:bCs/>
          <w:sz w:val="24"/>
          <w:szCs w:val="24"/>
          <w:lang w:val="pt-BR" w:eastAsia="en-US"/>
        </w:rPr>
        <w:t xml:space="preserve">ediului </w:t>
      </w:r>
      <w:r w:rsidR="00FF1C07">
        <w:rPr>
          <w:rFonts w:eastAsia="Calibri"/>
          <w:bCs/>
          <w:sz w:val="24"/>
          <w:szCs w:val="24"/>
          <w:lang w:val="pt-BR" w:eastAsia="en-US"/>
        </w:rPr>
        <w:t>Constanța</w:t>
      </w:r>
      <w:r w:rsidR="000D5DBD">
        <w:rPr>
          <w:rFonts w:eastAsia="Calibri"/>
          <w:sz w:val="24"/>
          <w:szCs w:val="24"/>
          <w:lang w:val="pt-BR" w:eastAsia="en-US"/>
        </w:rPr>
        <w:t>.</w:t>
      </w:r>
    </w:p>
    <w:p w14:paraId="585D2807" w14:textId="77777777" w:rsidR="00A97EC0" w:rsidRDefault="00A97EC0" w:rsidP="00A97EC0">
      <w:pPr>
        <w:jc w:val="both"/>
        <w:rPr>
          <w:rFonts w:eastAsia="Calibri"/>
          <w:sz w:val="24"/>
          <w:szCs w:val="24"/>
          <w:lang w:val="pt-BR" w:eastAsia="en-US"/>
        </w:rPr>
      </w:pPr>
    </w:p>
    <w:p w14:paraId="08D586E3" w14:textId="77777777" w:rsidR="00A97EC0" w:rsidRDefault="00A97EC0" w:rsidP="00A97EC0">
      <w:pPr>
        <w:jc w:val="both"/>
        <w:rPr>
          <w:rFonts w:eastAsia="Calibri"/>
          <w:sz w:val="24"/>
          <w:szCs w:val="24"/>
          <w:lang w:val="pt-BR" w:eastAsia="en-US"/>
        </w:rPr>
      </w:pPr>
    </w:p>
    <w:p w14:paraId="02A46CFD" w14:textId="77777777" w:rsidR="00A97EC0" w:rsidRDefault="00A97EC0" w:rsidP="00A97EC0">
      <w:pPr>
        <w:jc w:val="both"/>
        <w:rPr>
          <w:rFonts w:eastAsia="Calibri"/>
          <w:sz w:val="24"/>
          <w:szCs w:val="24"/>
          <w:lang w:val="pt-BR" w:eastAsia="en-US"/>
        </w:rPr>
      </w:pPr>
    </w:p>
    <w:p w14:paraId="78F5D410" w14:textId="77777777" w:rsidR="00A97EC0" w:rsidRDefault="00A97EC0" w:rsidP="00A97EC0">
      <w:pPr>
        <w:rPr>
          <w:rFonts w:ascii="Calibri" w:eastAsia="Calibri" w:hAnsi="Calibri"/>
          <w:bCs/>
          <w:sz w:val="24"/>
          <w:szCs w:val="24"/>
          <w:lang w:val="pt-BR" w:eastAsia="en-US"/>
        </w:rPr>
      </w:pPr>
    </w:p>
    <w:p w14:paraId="5936DEC1" w14:textId="77777777" w:rsidR="00A97EC0" w:rsidRDefault="00A97EC0" w:rsidP="00A97EC0">
      <w:pPr>
        <w:rPr>
          <w:rFonts w:ascii="Calibri" w:eastAsia="Calibri" w:hAnsi="Calibri"/>
          <w:b/>
          <w:bCs/>
          <w:sz w:val="24"/>
          <w:szCs w:val="22"/>
          <w:lang w:val="pt-BR" w:eastAsia="en-US"/>
        </w:rPr>
      </w:pPr>
    </w:p>
    <w:p w14:paraId="290C898D" w14:textId="77777777" w:rsidR="00A97EC0" w:rsidRDefault="00A97EC0" w:rsidP="00A97EC0">
      <w:pPr>
        <w:rPr>
          <w:rFonts w:ascii="Calibri" w:eastAsia="Calibri" w:hAnsi="Calibri"/>
          <w:b/>
          <w:bCs/>
          <w:sz w:val="24"/>
          <w:szCs w:val="22"/>
          <w:lang w:val="pt-BR" w:eastAsia="en-US"/>
        </w:rPr>
      </w:pPr>
    </w:p>
    <w:p w14:paraId="6105AE3A" w14:textId="77777777" w:rsidR="00A97EC0" w:rsidRDefault="00A97EC0" w:rsidP="00A97EC0">
      <w:pPr>
        <w:rPr>
          <w:rFonts w:ascii="Calibri" w:eastAsia="Calibri" w:hAnsi="Calibri"/>
          <w:bCs/>
          <w:sz w:val="24"/>
          <w:szCs w:val="22"/>
          <w:lang w:val="pt-BR" w:eastAsia="en-US"/>
        </w:rPr>
      </w:pPr>
    </w:p>
    <w:p w14:paraId="31F9D644" w14:textId="77777777" w:rsidR="00A97EC0" w:rsidRDefault="00A97EC0" w:rsidP="00A97EC0">
      <w:pPr>
        <w:rPr>
          <w:rFonts w:ascii="Calibri" w:eastAsia="Calibri" w:hAnsi="Calibri"/>
          <w:bCs/>
          <w:sz w:val="24"/>
          <w:szCs w:val="22"/>
          <w:lang w:val="pt-BR" w:eastAsia="en-US"/>
        </w:rPr>
      </w:pPr>
    </w:p>
    <w:p w14:paraId="589DB775" w14:textId="77777777" w:rsidR="00A97EC0" w:rsidRDefault="00A97EC0" w:rsidP="00A97EC0">
      <w:pPr>
        <w:rPr>
          <w:rFonts w:ascii="Calibri" w:eastAsia="Calibri" w:hAnsi="Calibri"/>
          <w:bCs/>
          <w:sz w:val="24"/>
          <w:szCs w:val="22"/>
          <w:lang w:val="pt-BR" w:eastAsia="en-US"/>
        </w:rPr>
      </w:pPr>
    </w:p>
    <w:p w14:paraId="3593EBA8" w14:textId="77777777" w:rsidR="00A97EC0" w:rsidRDefault="00A97EC0" w:rsidP="00A97EC0">
      <w:pPr>
        <w:rPr>
          <w:rFonts w:ascii="Calibri" w:eastAsia="Calibri" w:hAnsi="Calibri"/>
          <w:bCs/>
          <w:sz w:val="24"/>
          <w:szCs w:val="22"/>
          <w:lang w:val="pt-BR" w:eastAsia="en-US"/>
        </w:rPr>
      </w:pPr>
    </w:p>
    <w:p w14:paraId="06C451F1" w14:textId="77777777" w:rsidR="00A97EC0" w:rsidRDefault="00A97EC0" w:rsidP="00A97EC0">
      <w:pPr>
        <w:rPr>
          <w:sz w:val="24"/>
        </w:rPr>
      </w:pPr>
    </w:p>
    <w:p w14:paraId="34885016" w14:textId="77777777" w:rsidR="00A97EC0" w:rsidRDefault="00A97EC0" w:rsidP="00A97EC0">
      <w:pPr>
        <w:rPr>
          <w:sz w:val="24"/>
        </w:rPr>
      </w:pPr>
    </w:p>
    <w:p w14:paraId="6C75250B" w14:textId="77777777" w:rsidR="00A97EC0" w:rsidRDefault="00A97EC0" w:rsidP="00A97EC0">
      <w:pPr>
        <w:rPr>
          <w:sz w:val="24"/>
        </w:rPr>
      </w:pPr>
    </w:p>
    <w:p w14:paraId="651B1B05" w14:textId="114ACA6D" w:rsidR="00A97EC0" w:rsidRDefault="00A97EC0" w:rsidP="00A97EC0">
      <w:pPr>
        <w:rPr>
          <w:sz w:val="24"/>
        </w:rPr>
      </w:pPr>
    </w:p>
    <w:p w14:paraId="7D446E84" w14:textId="4550C3A0" w:rsidR="0065387A" w:rsidRDefault="0065387A" w:rsidP="00A97EC0">
      <w:pPr>
        <w:rPr>
          <w:sz w:val="24"/>
        </w:rPr>
      </w:pPr>
    </w:p>
    <w:p w14:paraId="466DACC3" w14:textId="7889944C" w:rsidR="0065387A" w:rsidRDefault="0065387A" w:rsidP="00A97EC0">
      <w:pPr>
        <w:rPr>
          <w:sz w:val="24"/>
        </w:rPr>
      </w:pPr>
    </w:p>
    <w:p w14:paraId="744A49F0" w14:textId="45E7D52B" w:rsidR="00EA02C3" w:rsidRDefault="00EA02C3"/>
    <w:p w14:paraId="69E99BE6" w14:textId="420EB91F" w:rsidR="000D5DBD" w:rsidRDefault="000D5DBD"/>
    <w:p w14:paraId="49E0A9AF" w14:textId="4ADA8D18" w:rsidR="000D5DBD" w:rsidRDefault="000D5DBD"/>
    <w:p w14:paraId="3D63A87C" w14:textId="334383ED" w:rsidR="000D5DBD" w:rsidRDefault="000D5DBD"/>
    <w:p w14:paraId="4028DDA2" w14:textId="7ACB7514" w:rsidR="000D5DBD" w:rsidRDefault="000D5DBD"/>
    <w:p w14:paraId="6A576950" w14:textId="36701561" w:rsidR="000D5DBD" w:rsidRDefault="000D5DBD"/>
    <w:p w14:paraId="04F0F29F" w14:textId="2A988312" w:rsidR="000D5DBD" w:rsidRDefault="000D5DBD"/>
    <w:p w14:paraId="37E9240E" w14:textId="0618F0C0" w:rsidR="000D5DBD" w:rsidRDefault="000D5DBD"/>
    <w:p w14:paraId="37F368E8" w14:textId="100C5FC1" w:rsidR="000D5DBD" w:rsidRDefault="000D5DBD"/>
    <w:p w14:paraId="1181560E" w14:textId="1FDE8313" w:rsidR="0065387A" w:rsidRPr="0065387A" w:rsidRDefault="0065387A" w:rsidP="006E5FBB"/>
    <w:sectPr w:rsidR="0065387A" w:rsidRPr="00653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E9E"/>
    <w:rsid w:val="00025E9E"/>
    <w:rsid w:val="00085280"/>
    <w:rsid w:val="000D5DBD"/>
    <w:rsid w:val="001E17A7"/>
    <w:rsid w:val="00333B80"/>
    <w:rsid w:val="003611CA"/>
    <w:rsid w:val="00496A61"/>
    <w:rsid w:val="004B281E"/>
    <w:rsid w:val="0059216E"/>
    <w:rsid w:val="005A1C62"/>
    <w:rsid w:val="005F4227"/>
    <w:rsid w:val="00611059"/>
    <w:rsid w:val="0065387A"/>
    <w:rsid w:val="006E5FBB"/>
    <w:rsid w:val="00806861"/>
    <w:rsid w:val="008178DD"/>
    <w:rsid w:val="009E7991"/>
    <w:rsid w:val="00A97EC0"/>
    <w:rsid w:val="00B1046C"/>
    <w:rsid w:val="00C035FE"/>
    <w:rsid w:val="00C4032B"/>
    <w:rsid w:val="00C73BC5"/>
    <w:rsid w:val="00C7674F"/>
    <w:rsid w:val="00CD3F4D"/>
    <w:rsid w:val="00EA02C3"/>
    <w:rsid w:val="00EB406B"/>
    <w:rsid w:val="00F06D74"/>
    <w:rsid w:val="00F075C5"/>
    <w:rsid w:val="00FC2F63"/>
    <w:rsid w:val="00FF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2DF3"/>
  <w15:chartTrackingRefBased/>
  <w15:docId w15:val="{19B23040-73DE-4576-91C1-1ACCE2FF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E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67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74F"/>
    <w:rPr>
      <w:rFonts w:ascii="Segoe UI" w:eastAsia="Times New Roman" w:hAnsi="Segoe UI" w:cs="Segoe UI"/>
      <w:sz w:val="18"/>
      <w:szCs w:val="18"/>
      <w:lang w:val="de-DE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489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151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Constantina</dc:creator>
  <cp:keywords/>
  <dc:description/>
  <cp:lastModifiedBy>Constantin Bucur</cp:lastModifiedBy>
  <cp:revision>38</cp:revision>
  <cp:lastPrinted>2023-02-28T10:36:00Z</cp:lastPrinted>
  <dcterms:created xsi:type="dcterms:W3CDTF">2020-07-27T07:46:00Z</dcterms:created>
  <dcterms:modified xsi:type="dcterms:W3CDTF">2023-11-16T08:35:00Z</dcterms:modified>
</cp:coreProperties>
</file>